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2A03DADC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E74923">
        <w:rPr>
          <w:b/>
        </w:rPr>
        <w:t xml:space="preserve">Meeting </w:t>
      </w:r>
      <w:r w:rsidR="00816441">
        <w:rPr>
          <w:b/>
        </w:rPr>
        <w:t xml:space="preserve">#89 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194092" w:rsidRPr="002F709B">
        <w:rPr>
          <w:b/>
        </w:rPr>
        <w:t>R1-1</w:t>
      </w:r>
      <w:r w:rsidR="002F709B">
        <w:rPr>
          <w:b/>
        </w:rPr>
        <w:t>70</w:t>
      </w:r>
      <w:r w:rsidR="00816441" w:rsidRPr="00816441">
        <w:rPr>
          <w:b/>
        </w:rPr>
        <w:t>7676</w:t>
      </w:r>
    </w:p>
    <w:p w14:paraId="7BD9A1B9" w14:textId="3A4FCC11" w:rsidR="00A40102" w:rsidRPr="00A40102" w:rsidRDefault="00816441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620748">
        <w:rPr>
          <w:rFonts w:ascii="Arial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29EE0F08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16441" w:rsidRPr="00816441">
        <w:rPr>
          <w:rFonts w:ascii="Arial" w:eastAsia="맑은 고딕" w:hAnsi="Arial"/>
          <w:sz w:val="24"/>
          <w:lang w:val="en-US" w:eastAsia="ko-KR"/>
        </w:rPr>
        <w:t>7.1.4.3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3933E473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816441" w:rsidRPr="00816441">
        <w:rPr>
          <w:rFonts w:ascii="Arial" w:hAnsi="Arial"/>
          <w:sz w:val="24"/>
        </w:rPr>
        <w:t>Comparison of LDPC and polar codes for PBCH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16B850BA" w:rsidR="00C1458F" w:rsidRPr="00224500" w:rsidRDefault="003D588E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224500">
        <w:rPr>
          <w:rFonts w:eastAsia="바탕"/>
          <w:lang w:val="en-US" w:eastAsia="ko-KR"/>
        </w:rPr>
        <w:t>In</w:t>
      </w:r>
      <w:r w:rsidR="004E3E33" w:rsidRPr="00224500">
        <w:rPr>
          <w:rFonts w:eastAsia="바탕"/>
          <w:lang w:val="en-US" w:eastAsia="ko-KR"/>
        </w:rPr>
        <w:t xml:space="preserve"> </w:t>
      </w:r>
      <w:r w:rsidR="0017708D" w:rsidRPr="00224500">
        <w:rPr>
          <w:rFonts w:eastAsia="바탕" w:hint="eastAsia"/>
          <w:lang w:val="en-US" w:eastAsia="ko-KR"/>
        </w:rPr>
        <w:t>RAN1</w:t>
      </w:r>
      <w:r w:rsidR="00017A44" w:rsidRPr="00224500">
        <w:rPr>
          <w:rFonts w:eastAsia="바탕"/>
          <w:lang w:val="en-US" w:eastAsia="ko-KR"/>
        </w:rPr>
        <w:t xml:space="preserve"> </w:t>
      </w:r>
      <w:r w:rsidR="00C1458F" w:rsidRPr="00224500">
        <w:rPr>
          <w:rFonts w:eastAsia="바탕"/>
          <w:lang w:val="en-US" w:eastAsia="ko-KR"/>
        </w:rPr>
        <w:t>meeting</w:t>
      </w:r>
      <w:r w:rsidR="004E3E33" w:rsidRPr="00224500">
        <w:rPr>
          <w:rFonts w:eastAsia="바탕"/>
          <w:lang w:val="en-US" w:eastAsia="ko-KR"/>
        </w:rPr>
        <w:t xml:space="preserve"> #88</w:t>
      </w:r>
      <w:r w:rsidR="00816441" w:rsidRPr="00224500">
        <w:rPr>
          <w:rFonts w:eastAsia="바탕" w:hint="eastAsia"/>
          <w:lang w:val="en-US" w:eastAsia="ko-KR"/>
        </w:rPr>
        <w:t>b</w:t>
      </w:r>
      <w:r w:rsidR="00C1458F" w:rsidRPr="00224500">
        <w:rPr>
          <w:rFonts w:eastAsia="바탕"/>
          <w:lang w:val="en-US" w:eastAsia="ko-KR"/>
        </w:rPr>
        <w:t xml:space="preserve">, </w:t>
      </w:r>
      <w:r w:rsidR="00DF3E4F" w:rsidRPr="00224500">
        <w:rPr>
          <w:lang w:eastAsia="ko-KR"/>
        </w:rPr>
        <w:t>following agreeme</w:t>
      </w:r>
      <w:r w:rsidR="00F62412" w:rsidRPr="00224500">
        <w:rPr>
          <w:lang w:eastAsia="ko-KR"/>
        </w:rPr>
        <w:t>nt</w:t>
      </w:r>
      <w:r w:rsidRPr="00224500">
        <w:rPr>
          <w:lang w:eastAsia="ko-KR"/>
        </w:rPr>
        <w:t>s were</w:t>
      </w:r>
      <w:r w:rsidR="007F2165" w:rsidRPr="00224500">
        <w:rPr>
          <w:lang w:eastAsia="ko-KR"/>
        </w:rPr>
        <w:t xml:space="preserve"> made</w:t>
      </w:r>
      <w:r w:rsidR="00F82BB4" w:rsidRPr="00224500">
        <w:rPr>
          <w:lang w:eastAsia="ko-KR"/>
        </w:rPr>
        <w:t xml:space="preserve"> [1]</w:t>
      </w:r>
      <w:r w:rsidR="007F2165" w:rsidRPr="00224500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6839C299" w14:textId="77777777" w:rsidR="001B16E8" w:rsidRDefault="001B16E8" w:rsidP="001B16E8">
            <w:pPr>
              <w:ind w:left="0" w:firstLine="0"/>
              <w:rPr>
                <w:b/>
                <w:u w:val="single"/>
                <w:lang w:eastAsia="ja-JP"/>
              </w:rPr>
            </w:pPr>
            <w:r>
              <w:rPr>
                <w:b/>
                <w:u w:val="single"/>
                <w:lang w:eastAsia="ja-JP"/>
              </w:rPr>
              <w:t xml:space="preserve">Agreement: </w:t>
            </w:r>
          </w:p>
          <w:p w14:paraId="10BE1518" w14:textId="77777777" w:rsidR="003D588E" w:rsidRPr="00883FD1" w:rsidRDefault="003D588E" w:rsidP="003D588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 xml:space="preserve">The primary candidates for PBCH channel coding are: </w:t>
            </w:r>
          </w:p>
          <w:p w14:paraId="673BFB0E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Polar control channel coding scheme, with Nmax &lt;= 512, reusing same decoder</w:t>
            </w:r>
          </w:p>
          <w:p w14:paraId="031B30EA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LDPC data channel coding scheme, reusing same decoder – i.e. no new shift network, but a new base graph may be considered</w:t>
            </w:r>
          </w:p>
          <w:p w14:paraId="453038E8" w14:textId="77777777" w:rsidR="003D588E" w:rsidRPr="00883FD1" w:rsidRDefault="003D588E" w:rsidP="003D588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LTE TBCC may also be considered if fundamental problems are unresolved with the above candidates</w:t>
            </w:r>
          </w:p>
          <w:p w14:paraId="6603E317" w14:textId="77777777" w:rsidR="003D588E" w:rsidRPr="00883FD1" w:rsidRDefault="003D588E" w:rsidP="003D588E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Evaluate BLER and FAR performance until RAN1#89, with the following assumptions:</w:t>
            </w:r>
          </w:p>
          <w:p w14:paraId="3E2BCCC9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Implementable decoders, i.e.:</w:t>
            </w:r>
          </w:p>
          <w:p w14:paraId="315C1649" w14:textId="77777777" w:rsidR="003D588E" w:rsidRPr="00883FD1" w:rsidRDefault="003D588E" w:rsidP="003D588E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For polar decoding: Lmax = 8</w:t>
            </w:r>
          </w:p>
          <w:p w14:paraId="34CFAB23" w14:textId="77777777" w:rsidR="003D588E" w:rsidRPr="00883FD1" w:rsidRDefault="003D588E" w:rsidP="003D588E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For LDPC decoding: min-sum variants, flooding 50 iterations</w:t>
            </w:r>
          </w:p>
          <w:p w14:paraId="1DE53589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Info + CRC = 40-100 bits</w:t>
            </w:r>
          </w:p>
          <w:p w14:paraId="7D4377BF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Target FAR is that achieved with CRC size = 16</w:t>
            </w:r>
          </w:p>
          <w:p w14:paraId="2055D652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Starting code rate &lt;= 1/6</w:t>
            </w:r>
          </w:p>
          <w:p w14:paraId="180BCC0D" w14:textId="77777777" w:rsidR="003D588E" w:rsidRPr="00883FD1" w:rsidRDefault="003D588E" w:rsidP="003D588E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Performance to be compared based on a single transmission with no combining</w:t>
            </w:r>
          </w:p>
          <w:p w14:paraId="179FD469" w14:textId="77777777" w:rsidR="003D588E" w:rsidRPr="00883FD1" w:rsidRDefault="003D588E" w:rsidP="003D588E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 xml:space="preserve">Note that it is assumed that PBCH uses Chase combining – i.e. IR is not supported.  </w:t>
            </w:r>
          </w:p>
          <w:p w14:paraId="16906A1B" w14:textId="77777777" w:rsidR="00B634D4" w:rsidRDefault="003D588E" w:rsidP="003D588E">
            <w:pPr>
              <w:spacing w:before="0" w:after="0" w:line="240" w:lineRule="auto"/>
              <w:ind w:left="1440" w:firstLine="0"/>
              <w:jc w:val="left"/>
              <w:rPr>
                <w:lang w:eastAsia="ja-JP"/>
              </w:rPr>
            </w:pPr>
            <w:r w:rsidRPr="00883FD1">
              <w:rPr>
                <w:lang w:eastAsia="ja-JP"/>
              </w:rPr>
              <w:t>Decoder power may optionally also be considered</w:t>
            </w:r>
          </w:p>
          <w:p w14:paraId="3D435E22" w14:textId="77777777" w:rsidR="003D588E" w:rsidRPr="00A25D6D" w:rsidRDefault="003D588E" w:rsidP="003D588E">
            <w:pPr>
              <w:spacing w:before="0" w:after="0" w:line="240" w:lineRule="auto"/>
              <w:ind w:left="0" w:firstLine="0"/>
              <w:rPr>
                <w:lang w:val="en-US" w:eastAsia="ja-JP"/>
              </w:rPr>
            </w:pPr>
            <w:r w:rsidRPr="00A25D6D">
              <w:rPr>
                <w:rFonts w:hint="eastAsia"/>
                <w:b/>
                <w:u w:val="single"/>
                <w:lang w:eastAsia="ja-JP"/>
              </w:rPr>
              <w:t>Agreements:</w:t>
            </w:r>
          </w:p>
          <w:p w14:paraId="5C7F0D66" w14:textId="77777777" w:rsidR="003D588E" w:rsidRPr="00A25D6D" w:rsidRDefault="003D588E" w:rsidP="003D588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lang w:val="en-US" w:eastAsia="ja-JP"/>
              </w:rPr>
              <w:t>SS burst set periodicity default value for initial cell selection: 20/20 msec</w:t>
            </w:r>
          </w:p>
          <w:p w14:paraId="1131F419" w14:textId="77777777" w:rsidR="003D588E" w:rsidRPr="00A25D6D" w:rsidRDefault="003D588E" w:rsidP="003D588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rFonts w:hint="eastAsia"/>
                <w:lang w:val="en-US" w:eastAsia="ja-JP"/>
              </w:rPr>
              <w:t>Note that RAN1 assumes that RAN4 will investigate requirements</w:t>
            </w:r>
          </w:p>
          <w:p w14:paraId="446E2817" w14:textId="77777777" w:rsidR="003D588E" w:rsidRPr="00A25D6D" w:rsidRDefault="003D588E" w:rsidP="003D588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lang w:val="en-US" w:eastAsia="ja-JP"/>
              </w:rPr>
              <w:t xml:space="preserve">Time index indication: </w:t>
            </w:r>
            <w:r w:rsidRPr="00A25D6D">
              <w:rPr>
                <w:rFonts w:hint="eastAsia"/>
                <w:lang w:val="en-US" w:eastAsia="ja-JP"/>
              </w:rPr>
              <w:t>P</w:t>
            </w:r>
            <w:r w:rsidRPr="00A25D6D">
              <w:rPr>
                <w:lang w:val="en-US" w:eastAsia="ja-JP"/>
              </w:rPr>
              <w:t>BCH conditioned that mobility and HO related requirements can be met</w:t>
            </w:r>
          </w:p>
          <w:p w14:paraId="5104DF5C" w14:textId="77777777" w:rsidR="003D588E" w:rsidRPr="00A25D6D" w:rsidRDefault="003D588E" w:rsidP="003D588E">
            <w:pPr>
              <w:numPr>
                <w:ilvl w:val="1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rFonts w:hint="eastAsia"/>
                <w:lang w:val="en-US" w:eastAsia="ja-JP"/>
              </w:rPr>
              <w:t>Note: RAN1 assumes that RAN2 will check against to RAN2 requirements</w:t>
            </w:r>
          </w:p>
          <w:p w14:paraId="42F9A091" w14:textId="77777777" w:rsidR="003D588E" w:rsidRPr="00A25D6D" w:rsidRDefault="003D588E" w:rsidP="003D588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lang w:val="en-US" w:eastAsia="ja-JP"/>
              </w:rPr>
              <w:t>PBCH BW: 288 subcarriers, 2 OFDM symbols (additional symbols if MIB size larger than assumed)</w:t>
            </w:r>
          </w:p>
          <w:p w14:paraId="7D91B3D6" w14:textId="77777777" w:rsidR="003D588E" w:rsidRPr="00A25D6D" w:rsidRDefault="003D588E" w:rsidP="003D588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lang w:val="en-US" w:eastAsia="ja-JP"/>
              </w:rPr>
              <w:t>PBCH phase ref</w:t>
            </w:r>
            <w:r w:rsidRPr="00A25D6D">
              <w:rPr>
                <w:rFonts w:hint="eastAsia"/>
                <w:lang w:val="en-US" w:eastAsia="ja-JP"/>
              </w:rPr>
              <w:t>erence</w:t>
            </w:r>
            <w:r w:rsidRPr="00A25D6D">
              <w:rPr>
                <w:lang w:val="en-US" w:eastAsia="ja-JP"/>
              </w:rPr>
              <w:t>: DMRS</w:t>
            </w:r>
          </w:p>
          <w:p w14:paraId="59AD1ECA" w14:textId="77777777" w:rsidR="003D588E" w:rsidRPr="00A25D6D" w:rsidRDefault="003D588E" w:rsidP="003D588E">
            <w:pPr>
              <w:numPr>
                <w:ilvl w:val="0"/>
                <w:numId w:val="41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A25D6D">
              <w:rPr>
                <w:lang w:val="en-US" w:eastAsia="ja-JP"/>
              </w:rPr>
              <w:t>PBCH TTI: 80</w:t>
            </w:r>
            <w:r w:rsidRPr="00A25D6D">
              <w:rPr>
                <w:rFonts w:hint="eastAsia"/>
                <w:lang w:val="en-US" w:eastAsia="ja-JP"/>
              </w:rPr>
              <w:t xml:space="preserve"> </w:t>
            </w:r>
            <w:r w:rsidRPr="00A25D6D">
              <w:rPr>
                <w:lang w:val="en-US" w:eastAsia="ja-JP"/>
              </w:rPr>
              <w:t>ms</w:t>
            </w:r>
            <w:r w:rsidRPr="00A25D6D">
              <w:rPr>
                <w:rFonts w:hint="eastAsia"/>
                <w:lang w:val="en-US" w:eastAsia="ja-JP"/>
              </w:rPr>
              <w:t>ec</w:t>
            </w:r>
          </w:p>
          <w:p w14:paraId="423E889C" w14:textId="69A470C5" w:rsidR="003D588E" w:rsidRPr="00E70E66" w:rsidRDefault="003D588E" w:rsidP="003D588E">
            <w:pPr>
              <w:spacing w:before="0" w:after="0" w:line="240" w:lineRule="auto"/>
              <w:ind w:left="1440" w:firstLine="0"/>
              <w:jc w:val="left"/>
              <w:rPr>
                <w:lang w:eastAsia="ja-JP"/>
              </w:rPr>
            </w:pPr>
          </w:p>
        </w:tc>
      </w:tr>
    </w:tbl>
    <w:p w14:paraId="568ACDAA" w14:textId="433BB502" w:rsidR="00B05909" w:rsidRPr="00224500" w:rsidRDefault="00A140F5" w:rsidP="00A140F5">
      <w:pPr>
        <w:ind w:left="0" w:firstLineChars="50" w:firstLine="100"/>
      </w:pPr>
      <w:r w:rsidRPr="00224500">
        <w:t>In this contribution, we</w:t>
      </w:r>
      <w:r w:rsidR="005359AE" w:rsidRPr="00224500">
        <w:t xml:space="preserve"> compare </w:t>
      </w:r>
      <w:r w:rsidR="003D588E" w:rsidRPr="00224500">
        <w:t>the BLERs of LDPC and Polar codes considering CRC length reduction of LDPC codes and CRC overhead of Polar list decoder</w:t>
      </w:r>
      <w:r w:rsidR="005359AE" w:rsidRPr="00224500">
        <w:t>.</w:t>
      </w:r>
    </w:p>
    <w:p w14:paraId="151E743D" w14:textId="77777777" w:rsidR="00B912A0" w:rsidRDefault="00B912A0" w:rsidP="00B912A0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lastRenderedPageBreak/>
        <w:t>Comparison of LDPC codes and Polar codes</w:t>
      </w:r>
    </w:p>
    <w:p w14:paraId="0504BB99" w14:textId="0759847F" w:rsidR="005E1156" w:rsidRPr="00B912A0" w:rsidRDefault="005E1156" w:rsidP="008E0614">
      <w:pPr>
        <w:ind w:left="0" w:firstLine="0"/>
        <w:rPr>
          <w:rFonts w:eastAsiaTheme="minorEastAsia"/>
          <w:lang w:eastAsia="ko-KR"/>
        </w:rPr>
      </w:pPr>
      <w:r w:rsidRPr="00224500">
        <w:rPr>
          <w:rFonts w:eastAsiaTheme="minorEastAsia" w:hint="eastAsia"/>
          <w:lang w:eastAsia="ko-KR"/>
        </w:rPr>
        <w:t xml:space="preserve"> </w:t>
      </w:r>
      <w:r w:rsidR="00B912A0">
        <w:rPr>
          <w:rFonts w:eastAsiaTheme="minorEastAsia"/>
          <w:lang w:eastAsia="ko-KR"/>
        </w:rPr>
        <w:t>In this section, we compare LDPC codes with Polar codes in terms of BLER.</w:t>
      </w:r>
      <w:r w:rsidR="00B912A0">
        <w:rPr>
          <w:rFonts w:eastAsiaTheme="minorEastAsia" w:hint="eastAsia"/>
          <w:lang w:eastAsia="ko-KR"/>
        </w:rPr>
        <w:t xml:space="preserve"> </w:t>
      </w:r>
      <w:r w:rsidRPr="00224500">
        <w:rPr>
          <w:rFonts w:eastAsiaTheme="minorEastAsia" w:hint="eastAsia"/>
          <w:lang w:eastAsia="ko-KR"/>
        </w:rPr>
        <w:t>We propose following LDPC code of rate 1/</w:t>
      </w:r>
      <w:r w:rsidRPr="00224500">
        <w:rPr>
          <w:rFonts w:eastAsiaTheme="minorEastAsia"/>
          <w:lang w:eastAsia="ko-KR"/>
        </w:rPr>
        <w:t xml:space="preserve">6 for </w:t>
      </w:r>
      <w:r w:rsidRPr="00224500">
        <w:rPr>
          <w:rFonts w:eastAsiaTheme="minorEastAsia"/>
          <w:i/>
          <w:lang w:eastAsia="ko-KR"/>
        </w:rPr>
        <w:t>K</w:t>
      </w:r>
      <w:r w:rsidRPr="00224500">
        <w:rPr>
          <w:rFonts w:eastAsiaTheme="minorEastAsia"/>
          <w:lang w:eastAsia="ko-KR"/>
        </w:rPr>
        <w:t>=64 and 80.</w:t>
      </w:r>
    </w:p>
    <w:p w14:paraId="4FED065B" w14:textId="0D028A6B" w:rsidR="005E1156" w:rsidRPr="005E1156" w:rsidRDefault="002F1576" w:rsidP="005E1156">
      <w:pPr>
        <w:pStyle w:val="ad"/>
        <w:numPr>
          <w:ilvl w:val="0"/>
          <w:numId w:val="4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>N=384, K=64, Z=32</w:t>
      </w:r>
    </w:p>
    <w:p w14:paraId="574247F1" w14:textId="75603A57" w:rsidR="00DC6C31" w:rsidRDefault="005E1156" w:rsidP="005E1156">
      <w:pPr>
        <w:ind w:left="0" w:firstLineChars="300" w:firstLine="600"/>
        <w:rPr>
          <w:rFonts w:eastAsiaTheme="minorEastAsia"/>
          <w:sz w:val="22"/>
          <w:szCs w:val="22"/>
          <w:lang w:eastAsia="ko-KR"/>
        </w:rPr>
      </w:pPr>
      <w:r w:rsidRPr="005E1156">
        <w:rPr>
          <w:noProof/>
          <w:lang w:val="en-US" w:eastAsia="ko-KR"/>
        </w:rPr>
        <w:drawing>
          <wp:inline distT="0" distB="0" distL="0" distR="0" wp14:anchorId="2E210E41" wp14:editId="5D6C13FE">
            <wp:extent cx="5592987" cy="1427767"/>
            <wp:effectExtent l="0" t="0" r="8255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130" cy="1431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BBF36" w14:textId="3584DB93" w:rsidR="005E1156" w:rsidRPr="005E1156" w:rsidRDefault="002F1576" w:rsidP="005E1156">
      <w:pPr>
        <w:pStyle w:val="ad"/>
        <w:numPr>
          <w:ilvl w:val="0"/>
          <w:numId w:val="4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 xml:space="preserve">N=480, </w:t>
      </w:r>
      <w:r w:rsidR="005E1156">
        <w:rPr>
          <w:rFonts w:ascii="Times New Roman" w:eastAsiaTheme="minorEastAsia" w:hAnsi="Times New Roman" w:cs="Times New Roman"/>
          <w:sz w:val="22"/>
          <w:szCs w:val="22"/>
        </w:rPr>
        <w:t>K=80</w:t>
      </w:r>
      <w:r>
        <w:rPr>
          <w:rFonts w:ascii="Times New Roman" w:eastAsiaTheme="minorEastAsia" w:hAnsi="Times New Roman" w:cs="Times New Roman"/>
          <w:sz w:val="22"/>
          <w:szCs w:val="22"/>
        </w:rPr>
        <w:t>, Z=40</w:t>
      </w:r>
    </w:p>
    <w:p w14:paraId="5DA98622" w14:textId="028F5CF5" w:rsidR="005E1156" w:rsidRDefault="005E1156" w:rsidP="005E1156">
      <w:pPr>
        <w:ind w:left="0" w:firstLineChars="300" w:firstLine="600"/>
        <w:rPr>
          <w:rFonts w:eastAsiaTheme="minorEastAsia"/>
          <w:sz w:val="22"/>
          <w:szCs w:val="22"/>
          <w:lang w:eastAsia="ko-KR"/>
        </w:rPr>
      </w:pPr>
      <w:r w:rsidRPr="005E1156">
        <w:rPr>
          <w:noProof/>
          <w:lang w:val="en-US" w:eastAsia="ko-KR"/>
        </w:rPr>
        <w:drawing>
          <wp:inline distT="0" distB="0" distL="0" distR="0" wp14:anchorId="27E40F7B" wp14:editId="21E0CEBD">
            <wp:extent cx="5604207" cy="143063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940" cy="1436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0A377" w14:textId="024D9843" w:rsidR="00815698" w:rsidRPr="008E0614" w:rsidRDefault="00B912A0" w:rsidP="008E0614">
      <w:pPr>
        <w:ind w:left="0" w:firstLineChars="50" w:firstLine="100"/>
        <w:rPr>
          <w:rFonts w:eastAsia="맑은 고딕"/>
          <w:lang w:eastAsia="ko-KR"/>
        </w:rPr>
      </w:pPr>
      <w:r>
        <w:rPr>
          <w:rFonts w:eastAsiaTheme="minorEastAsia"/>
          <w:lang w:eastAsia="ko-KR"/>
        </w:rPr>
        <w:t>T</w:t>
      </w:r>
      <w:r w:rsidR="000E2E58" w:rsidRPr="00224500">
        <w:rPr>
          <w:rFonts w:eastAsiaTheme="minorEastAsia"/>
          <w:lang w:eastAsia="ko-KR"/>
        </w:rPr>
        <w:t xml:space="preserve">he </w:t>
      </w:r>
      <w:r>
        <w:rPr>
          <w:rFonts w:eastAsiaTheme="minorEastAsia"/>
          <w:lang w:eastAsia="ko-KR"/>
        </w:rPr>
        <w:t xml:space="preserve">maximum </w:t>
      </w:r>
      <w:r w:rsidR="000E2E58" w:rsidRPr="00224500">
        <w:rPr>
          <w:rFonts w:eastAsiaTheme="minorEastAsia"/>
          <w:lang w:eastAsia="ko-KR"/>
        </w:rPr>
        <w:t xml:space="preserve">FAR of our LDPC code is </w:t>
      </w:r>
      <w:r w:rsidR="008E0614">
        <w:rPr>
          <w:rFonts w:eastAsiaTheme="minorEastAsia"/>
          <w:lang w:eastAsia="ko-KR"/>
        </w:rPr>
        <w:t>about 2.3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sSup>
          <m:sSupPr>
            <m:ctrlPr>
              <w:rPr>
                <w:rFonts w:ascii="Cambria Math" w:eastAsiaTheme="minorEastAsia" w:hAnsi="Cambria Math"/>
                <w:lang w:eastAsia="ko-KR"/>
              </w:rPr>
            </m:ctrlPr>
          </m:sSupPr>
          <m:e>
            <m:r>
              <w:rPr>
                <w:rFonts w:ascii="Cambria Math" w:eastAsiaTheme="minorEastAsia" w:hAnsi="Cambria Math"/>
                <w:lang w:eastAsia="ko-KR"/>
              </w:rPr>
              <m:t>10</m:t>
            </m:r>
          </m:e>
          <m:sup>
            <m:r>
              <w:rPr>
                <w:rFonts w:ascii="Cambria Math" w:eastAsiaTheme="minorEastAsia" w:hAnsi="Cambria Math"/>
                <w:lang w:eastAsia="ko-KR"/>
              </w:rPr>
              <m:t>-2</m:t>
            </m:r>
          </m:sup>
        </m:sSup>
      </m:oMath>
      <w:r w:rsidR="00507DEB">
        <w:rPr>
          <w:rFonts w:eastAsiaTheme="minorEastAsia"/>
          <w:lang w:eastAsia="ko-KR"/>
        </w:rPr>
        <w:t xml:space="preserve"> for K=64 and</w:t>
      </w:r>
      <w:r w:rsidR="008E0614">
        <w:rPr>
          <w:rFonts w:eastAsiaTheme="minorEastAsia"/>
          <w:lang w:eastAsia="ko-KR"/>
        </w:rPr>
        <w:t xml:space="preserve"> 80 so that the parity check can reduce </w:t>
      </w:r>
      <w:r w:rsidR="000E2E58" w:rsidRPr="00224500">
        <w:rPr>
          <w:rFonts w:eastAsiaTheme="minorEastAsia"/>
          <w:lang w:eastAsia="ko-KR"/>
        </w:rPr>
        <w:t xml:space="preserve">6 </w:t>
      </w:r>
      <w:r w:rsidR="008E0614">
        <w:rPr>
          <w:rFonts w:eastAsiaTheme="minorEastAsia"/>
          <w:lang w:eastAsia="ko-KR"/>
        </w:rPr>
        <w:t xml:space="preserve">bit size of </w:t>
      </w:r>
      <w:r w:rsidR="000E2E58" w:rsidRPr="00224500">
        <w:rPr>
          <w:rFonts w:eastAsiaTheme="minorEastAsia"/>
          <w:lang w:eastAsia="ko-KR"/>
        </w:rPr>
        <w:t xml:space="preserve">CRC </w:t>
      </w:r>
      <w:r w:rsidR="008E0614">
        <w:rPr>
          <w:rFonts w:eastAsiaTheme="minorEastAsia"/>
          <w:lang w:eastAsia="ko-KR"/>
        </w:rPr>
        <w:t>because of –log</w:t>
      </w:r>
      <w:r w:rsidR="008E0614" w:rsidRPr="008E0614">
        <w:rPr>
          <w:rFonts w:eastAsiaTheme="minorEastAsia"/>
          <w:vertAlign w:val="subscript"/>
          <w:lang w:eastAsia="ko-KR"/>
        </w:rPr>
        <w:t>2</w:t>
      </w:r>
      <w:r w:rsidR="008E0614">
        <w:rPr>
          <w:rFonts w:eastAsiaTheme="minorEastAsia"/>
          <w:lang w:eastAsia="ko-KR"/>
        </w:rPr>
        <w:t>(2.3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×</m:t>
        </m:r>
        <m:sSup>
          <m:sSupPr>
            <m:ctrlPr>
              <w:rPr>
                <w:rFonts w:ascii="Cambria Math" w:eastAsiaTheme="minorEastAsia" w:hAnsi="Cambria Math"/>
                <w:lang w:eastAsia="ko-KR"/>
              </w:rPr>
            </m:ctrlPr>
          </m:sSupPr>
          <m:e>
            <m:r>
              <w:rPr>
                <w:rFonts w:ascii="Cambria Math" w:eastAsiaTheme="minorEastAsia" w:hAnsi="Cambria Math"/>
                <w:lang w:eastAsia="ko-KR"/>
              </w:rPr>
              <m:t>10</m:t>
            </m:r>
          </m:e>
          <m:sup>
            <m:r>
              <w:rPr>
                <w:rFonts w:ascii="Cambria Math" w:eastAsiaTheme="minorEastAsia" w:hAnsi="Cambria Math"/>
                <w:lang w:eastAsia="ko-KR"/>
              </w:rPr>
              <m:t>-2</m:t>
            </m:r>
          </m:sup>
        </m:sSup>
      </m:oMath>
      <w:r w:rsidR="008E0614">
        <w:rPr>
          <w:rFonts w:eastAsiaTheme="minorEastAsia"/>
          <w:lang w:eastAsia="ko-KR"/>
        </w:rPr>
        <w:t>)</w:t>
      </w:r>
      <m:oMath>
        <m:r>
          <m:rPr>
            <m:sty m:val="p"/>
          </m:rPr>
          <w:rPr>
            <w:rFonts w:ascii="Cambria Math" w:eastAsiaTheme="minorEastAsia" w:hAnsi="Cambria Math"/>
            <w:lang w:eastAsia="ko-KR"/>
          </w:rPr>
          <m:t>≅6</m:t>
        </m:r>
      </m:oMath>
      <w:r w:rsidR="008E0614">
        <w:rPr>
          <w:rFonts w:eastAsiaTheme="minorEastAsia"/>
          <w:lang w:eastAsia="ko-KR"/>
        </w:rPr>
        <w:t>.</w:t>
      </w:r>
      <w:r w:rsidR="008E0614">
        <w:rPr>
          <w:rFonts w:eastAsia="맑은 고딕" w:hint="eastAsia"/>
          <w:lang w:eastAsia="ko-KR"/>
        </w:rPr>
        <w:t xml:space="preserve"> </w:t>
      </w:r>
      <w:r w:rsidR="00E35C43">
        <w:rPr>
          <w:rFonts w:eastAsiaTheme="minorEastAsia" w:hint="eastAsia"/>
          <w:lang w:eastAsia="ko-KR"/>
        </w:rPr>
        <w:t>Table 1 shows LDPC and Polar code</w:t>
      </w:r>
      <w:r w:rsidR="000E2E58" w:rsidRPr="00224500">
        <w:rPr>
          <w:rFonts w:eastAsiaTheme="minorEastAsia" w:hint="eastAsia"/>
          <w:lang w:eastAsia="ko-KR"/>
        </w:rPr>
        <w:t xml:space="preserve"> parameters</w:t>
      </w:r>
      <w:r w:rsidR="008E0614">
        <w:rPr>
          <w:rFonts w:eastAsiaTheme="minorEastAsia"/>
          <w:lang w:eastAsia="ko-KR"/>
        </w:rPr>
        <w:t xml:space="preserve"> for fair comparison of</w:t>
      </w:r>
      <w:r w:rsidR="00E12853">
        <w:rPr>
          <w:rFonts w:eastAsiaTheme="minorEastAsia"/>
          <w:lang w:eastAsia="ko-KR"/>
        </w:rPr>
        <w:t xml:space="preserve"> LDPC and Polar codes</w:t>
      </w:r>
      <w:r w:rsidR="00224500" w:rsidRPr="00224500">
        <w:rPr>
          <w:rFonts w:eastAsiaTheme="minorEastAsia"/>
          <w:lang w:eastAsia="ko-KR"/>
        </w:rPr>
        <w:t>.</w:t>
      </w:r>
      <w:r w:rsidR="003D4738">
        <w:rPr>
          <w:rFonts w:eastAsiaTheme="minorEastAsia"/>
          <w:lang w:eastAsia="ko-KR"/>
        </w:rPr>
        <w:t xml:space="preserve"> Here, the code rate of Polar code is higher than that of LDPC codes because of CRC overhead of list decoder.</w:t>
      </w:r>
      <w:r w:rsidR="008E0614">
        <w:rPr>
          <w:rFonts w:eastAsiaTheme="minorEastAsia"/>
          <w:lang w:eastAsia="ko-KR"/>
        </w:rPr>
        <w:t xml:space="preserve"> Additional simulation assumptions are given in Appendix.</w:t>
      </w:r>
    </w:p>
    <w:p w14:paraId="1313BC61" w14:textId="5A5135DD" w:rsidR="00224500" w:rsidRPr="00224500" w:rsidRDefault="00224500" w:rsidP="00224500">
      <w:pPr>
        <w:pStyle w:val="af"/>
        <w:keepNext/>
        <w:jc w:val="center"/>
        <w:rPr>
          <w:sz w:val="20"/>
        </w:rPr>
      </w:pPr>
      <w:r w:rsidRPr="00224500">
        <w:rPr>
          <w:sz w:val="20"/>
        </w:rPr>
        <w:t xml:space="preserve">Table </w:t>
      </w:r>
      <w:r w:rsidR="00507DEB">
        <w:rPr>
          <w:sz w:val="20"/>
        </w:rPr>
        <w:t>1</w:t>
      </w:r>
      <w:r w:rsidR="00E35C43">
        <w:rPr>
          <w:sz w:val="20"/>
        </w:rPr>
        <w:t xml:space="preserve">. </w:t>
      </w:r>
      <w:r w:rsidR="00E35C43">
        <w:rPr>
          <w:rFonts w:eastAsiaTheme="minorEastAsia" w:hint="eastAsia"/>
          <w:lang w:eastAsia="ko-KR"/>
        </w:rPr>
        <w:t>LDPC and Polar code</w:t>
      </w:r>
      <w:r w:rsidRPr="00224500">
        <w:rPr>
          <w:sz w:val="20"/>
        </w:rPr>
        <w:t xml:space="preserve"> parameters</w:t>
      </w:r>
    </w:p>
    <w:tbl>
      <w:tblPr>
        <w:tblStyle w:val="a7"/>
        <w:tblW w:w="0" w:type="auto"/>
        <w:tblInd w:w="421" w:type="dxa"/>
        <w:tblLook w:val="04A0" w:firstRow="1" w:lastRow="0" w:firstColumn="1" w:lastColumn="0" w:noHBand="0" w:noVBand="1"/>
      </w:tblPr>
      <w:tblGrid>
        <w:gridCol w:w="1183"/>
        <w:gridCol w:w="1604"/>
        <w:gridCol w:w="1605"/>
        <w:gridCol w:w="1605"/>
        <w:gridCol w:w="1090"/>
        <w:gridCol w:w="2120"/>
      </w:tblGrid>
      <w:tr w:rsidR="00224500" w:rsidRPr="00224500" w14:paraId="4EA37861" w14:textId="77777777" w:rsidTr="00224500">
        <w:tc>
          <w:tcPr>
            <w:tcW w:w="1183" w:type="dxa"/>
            <w:vAlign w:val="center"/>
          </w:tcPr>
          <w:p w14:paraId="46FE4850" w14:textId="77777777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604" w:type="dxa"/>
            <w:vAlign w:val="center"/>
          </w:tcPr>
          <w:p w14:paraId="2428EDAC" w14:textId="1FB4BFB2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Codeword (</w:t>
            </w:r>
            <w:r w:rsidRPr="00224500">
              <w:rPr>
                <w:rFonts w:eastAsiaTheme="minorEastAsia"/>
                <w:lang w:eastAsia="ko-KR"/>
              </w:rPr>
              <w:t>N</w:t>
            </w:r>
            <w:r w:rsidRPr="0022450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1605" w:type="dxa"/>
            <w:vAlign w:val="center"/>
          </w:tcPr>
          <w:p w14:paraId="51329356" w14:textId="69194707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Payload (</w:t>
            </w:r>
            <w:r w:rsidRPr="00224500">
              <w:rPr>
                <w:rFonts w:eastAsiaTheme="minorEastAsia"/>
                <w:lang w:eastAsia="ko-KR"/>
              </w:rPr>
              <w:t>K</w:t>
            </w:r>
            <w:r w:rsidRPr="0022450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1605" w:type="dxa"/>
            <w:vAlign w:val="center"/>
          </w:tcPr>
          <w:p w14:paraId="1C4B1865" w14:textId="5431E771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CRC</w:t>
            </w:r>
          </w:p>
        </w:tc>
        <w:tc>
          <w:tcPr>
            <w:tcW w:w="1090" w:type="dxa"/>
            <w:vAlign w:val="center"/>
          </w:tcPr>
          <w:p w14:paraId="07F39F7B" w14:textId="3197C489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hint="eastAsia"/>
              </w:rPr>
              <w:t>Info Size</w:t>
            </w:r>
          </w:p>
        </w:tc>
        <w:tc>
          <w:tcPr>
            <w:tcW w:w="2120" w:type="dxa"/>
            <w:vAlign w:val="center"/>
          </w:tcPr>
          <w:p w14:paraId="2839DB6C" w14:textId="265B8D85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Code rate</w:t>
            </w:r>
          </w:p>
        </w:tc>
      </w:tr>
      <w:tr w:rsidR="00224500" w:rsidRPr="00224500" w14:paraId="55B73252" w14:textId="77777777" w:rsidTr="00224500">
        <w:tc>
          <w:tcPr>
            <w:tcW w:w="1183" w:type="dxa"/>
            <w:vAlign w:val="center"/>
          </w:tcPr>
          <w:p w14:paraId="704DF947" w14:textId="7E620A7C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LDPC</w:t>
            </w:r>
          </w:p>
        </w:tc>
        <w:tc>
          <w:tcPr>
            <w:tcW w:w="1604" w:type="dxa"/>
            <w:vAlign w:val="center"/>
          </w:tcPr>
          <w:p w14:paraId="7A61030A" w14:textId="742AC995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384</w:t>
            </w:r>
          </w:p>
        </w:tc>
        <w:tc>
          <w:tcPr>
            <w:tcW w:w="1605" w:type="dxa"/>
            <w:vAlign w:val="center"/>
          </w:tcPr>
          <w:p w14:paraId="76BE8659" w14:textId="09C6B7D4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64</w:t>
            </w:r>
          </w:p>
        </w:tc>
        <w:tc>
          <w:tcPr>
            <w:tcW w:w="1605" w:type="dxa"/>
            <w:vAlign w:val="center"/>
          </w:tcPr>
          <w:p w14:paraId="0634FDF2" w14:textId="1988AA30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10</w:t>
            </w:r>
          </w:p>
        </w:tc>
        <w:tc>
          <w:tcPr>
            <w:tcW w:w="1090" w:type="dxa"/>
            <w:vAlign w:val="center"/>
          </w:tcPr>
          <w:p w14:paraId="39FED8E6" w14:textId="2DCBB390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54</w:t>
            </w:r>
          </w:p>
        </w:tc>
        <w:tc>
          <w:tcPr>
            <w:tcW w:w="2120" w:type="dxa"/>
            <w:vAlign w:val="center"/>
          </w:tcPr>
          <w:p w14:paraId="00D3BAF0" w14:textId="096433AF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hint="eastAsia"/>
              </w:rPr>
              <w:t>1/6 (= 64/384)</w:t>
            </w:r>
          </w:p>
        </w:tc>
      </w:tr>
      <w:tr w:rsidR="00224500" w:rsidRPr="00224500" w14:paraId="4B5B62A6" w14:textId="77777777" w:rsidTr="00224500">
        <w:tc>
          <w:tcPr>
            <w:tcW w:w="1183" w:type="dxa"/>
            <w:vAlign w:val="center"/>
          </w:tcPr>
          <w:p w14:paraId="70126946" w14:textId="12394018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Polar</w:t>
            </w:r>
          </w:p>
        </w:tc>
        <w:tc>
          <w:tcPr>
            <w:tcW w:w="1604" w:type="dxa"/>
            <w:vAlign w:val="center"/>
          </w:tcPr>
          <w:p w14:paraId="0D5DA6E8" w14:textId="288442A1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384</w:t>
            </w:r>
          </w:p>
        </w:tc>
        <w:tc>
          <w:tcPr>
            <w:tcW w:w="1605" w:type="dxa"/>
            <w:vAlign w:val="center"/>
          </w:tcPr>
          <w:p w14:paraId="5CD8CB27" w14:textId="27870327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73</w:t>
            </w:r>
          </w:p>
        </w:tc>
        <w:tc>
          <w:tcPr>
            <w:tcW w:w="1605" w:type="dxa"/>
            <w:vAlign w:val="center"/>
          </w:tcPr>
          <w:p w14:paraId="03F66BD7" w14:textId="6AF2AB16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/>
                <w:lang w:eastAsia="ko-KR"/>
              </w:rPr>
              <w:t>19 (=</w:t>
            </w:r>
            <w:r w:rsidRPr="00224500">
              <w:rPr>
                <w:rFonts w:eastAsiaTheme="minorEastAsia" w:hint="eastAsia"/>
                <w:lang w:eastAsia="ko-KR"/>
              </w:rPr>
              <w:t>16+3</w:t>
            </w:r>
            <w:r w:rsidRPr="00224500"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090" w:type="dxa"/>
            <w:vAlign w:val="center"/>
          </w:tcPr>
          <w:p w14:paraId="1F93D453" w14:textId="7AB46005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54</w:t>
            </w:r>
          </w:p>
        </w:tc>
        <w:tc>
          <w:tcPr>
            <w:tcW w:w="2120" w:type="dxa"/>
            <w:vAlign w:val="center"/>
          </w:tcPr>
          <w:p w14:paraId="054536FE" w14:textId="641F7C97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hint="eastAsia"/>
                <w:bCs/>
              </w:rPr>
              <w:t>0.19 (=73/384)</w:t>
            </w:r>
          </w:p>
        </w:tc>
      </w:tr>
      <w:tr w:rsidR="00224500" w:rsidRPr="00224500" w14:paraId="4E9BF720" w14:textId="77777777" w:rsidTr="00224500">
        <w:tc>
          <w:tcPr>
            <w:tcW w:w="1183" w:type="dxa"/>
            <w:vAlign w:val="center"/>
          </w:tcPr>
          <w:p w14:paraId="0BE452E0" w14:textId="395C94BD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LDPC</w:t>
            </w:r>
          </w:p>
        </w:tc>
        <w:tc>
          <w:tcPr>
            <w:tcW w:w="1604" w:type="dxa"/>
            <w:vAlign w:val="center"/>
          </w:tcPr>
          <w:p w14:paraId="514C0350" w14:textId="74FCEABC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480</w:t>
            </w:r>
          </w:p>
        </w:tc>
        <w:tc>
          <w:tcPr>
            <w:tcW w:w="1605" w:type="dxa"/>
            <w:vAlign w:val="center"/>
          </w:tcPr>
          <w:p w14:paraId="6C27E6C8" w14:textId="0190BF6C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1605" w:type="dxa"/>
            <w:vAlign w:val="center"/>
          </w:tcPr>
          <w:p w14:paraId="51CD74E0" w14:textId="0FF85B89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10</w:t>
            </w:r>
          </w:p>
        </w:tc>
        <w:tc>
          <w:tcPr>
            <w:tcW w:w="1090" w:type="dxa"/>
            <w:vAlign w:val="center"/>
          </w:tcPr>
          <w:p w14:paraId="520996B5" w14:textId="74D48F4F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2120" w:type="dxa"/>
            <w:vAlign w:val="center"/>
          </w:tcPr>
          <w:p w14:paraId="54E775B8" w14:textId="26FB99A7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hint="eastAsia"/>
              </w:rPr>
              <w:t>1/6 (= 80/480)</w:t>
            </w:r>
          </w:p>
        </w:tc>
      </w:tr>
      <w:tr w:rsidR="00224500" w:rsidRPr="00224500" w14:paraId="299133F7" w14:textId="77777777" w:rsidTr="00224500">
        <w:tc>
          <w:tcPr>
            <w:tcW w:w="1183" w:type="dxa"/>
            <w:vAlign w:val="center"/>
          </w:tcPr>
          <w:p w14:paraId="506453F3" w14:textId="2FC2DD18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Polar</w:t>
            </w:r>
          </w:p>
        </w:tc>
        <w:tc>
          <w:tcPr>
            <w:tcW w:w="1604" w:type="dxa"/>
            <w:vAlign w:val="center"/>
          </w:tcPr>
          <w:p w14:paraId="33F57C80" w14:textId="25C61CBE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480</w:t>
            </w:r>
          </w:p>
        </w:tc>
        <w:tc>
          <w:tcPr>
            <w:tcW w:w="1605" w:type="dxa"/>
            <w:vAlign w:val="center"/>
          </w:tcPr>
          <w:p w14:paraId="6BB61190" w14:textId="290C33F4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89</w:t>
            </w:r>
          </w:p>
        </w:tc>
        <w:tc>
          <w:tcPr>
            <w:tcW w:w="1605" w:type="dxa"/>
            <w:vAlign w:val="center"/>
          </w:tcPr>
          <w:p w14:paraId="42CCC410" w14:textId="45DC418E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/>
                <w:lang w:eastAsia="ko-KR"/>
              </w:rPr>
              <w:t>19 (=</w:t>
            </w:r>
            <w:r w:rsidRPr="00224500">
              <w:rPr>
                <w:rFonts w:eastAsiaTheme="minorEastAsia" w:hint="eastAsia"/>
                <w:lang w:eastAsia="ko-KR"/>
              </w:rPr>
              <w:t>16+3</w:t>
            </w:r>
            <w:r w:rsidRPr="00224500"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090" w:type="dxa"/>
            <w:vAlign w:val="center"/>
          </w:tcPr>
          <w:p w14:paraId="448A724E" w14:textId="198AAE55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2120" w:type="dxa"/>
            <w:vAlign w:val="center"/>
          </w:tcPr>
          <w:p w14:paraId="0E4FE1AC" w14:textId="1D426B9E" w:rsidR="00224500" w:rsidRPr="00224500" w:rsidRDefault="00224500" w:rsidP="00224500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 w:rsidRPr="00224500">
              <w:rPr>
                <w:rFonts w:hint="eastAsia"/>
                <w:bCs/>
              </w:rPr>
              <w:t>0.185 (=89/480)</w:t>
            </w:r>
          </w:p>
        </w:tc>
      </w:tr>
    </w:tbl>
    <w:p w14:paraId="6A9AF625" w14:textId="533C3DBA" w:rsidR="003D4738" w:rsidRDefault="00E35C43" w:rsidP="003D473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1</w:t>
      </w:r>
      <w:r w:rsidR="003D4738">
        <w:rPr>
          <w:rFonts w:eastAsiaTheme="minorEastAsia" w:hint="eastAsia"/>
          <w:lang w:eastAsia="ko-KR"/>
        </w:rPr>
        <w:t xml:space="preserve"> shows the BLERs o</w:t>
      </w:r>
      <w:r>
        <w:rPr>
          <w:rFonts w:eastAsiaTheme="minorEastAsia" w:hint="eastAsia"/>
          <w:lang w:eastAsia="ko-KR"/>
        </w:rPr>
        <w:t>f LDPC and Polar codes for K=64 and</w:t>
      </w:r>
      <w:r w:rsidR="003D4738">
        <w:rPr>
          <w:rFonts w:eastAsiaTheme="minorEastAsia" w:hint="eastAsia"/>
          <w:lang w:eastAsia="ko-KR"/>
        </w:rPr>
        <w:t xml:space="preserve"> 80.</w:t>
      </w:r>
      <w:r>
        <w:rPr>
          <w:rFonts w:eastAsiaTheme="minorEastAsia"/>
          <w:lang w:eastAsia="ko-KR"/>
        </w:rPr>
        <w:t xml:space="preserve"> Figure 1</w:t>
      </w:r>
      <w:r w:rsidR="003D4738">
        <w:rPr>
          <w:rFonts w:eastAsiaTheme="minorEastAsia"/>
          <w:lang w:eastAsia="ko-KR"/>
        </w:rPr>
        <w:t xml:space="preserve"> shows that the Polar code </w:t>
      </w:r>
      <w:r w:rsidR="00F71ED1">
        <w:rPr>
          <w:rFonts w:eastAsiaTheme="minorEastAsia"/>
          <w:lang w:eastAsia="ko-KR"/>
        </w:rPr>
        <w:t>outperforms LDPC codes with min-sum decoding. The performance gap of Polar and LDPC codes at BLER of 10</w:t>
      </w:r>
      <w:r w:rsidR="00F71ED1" w:rsidRPr="00F71ED1">
        <w:rPr>
          <w:rFonts w:eastAsiaTheme="minorEastAsia"/>
          <w:vertAlign w:val="superscript"/>
          <w:lang w:eastAsia="ko-KR"/>
        </w:rPr>
        <w:t>-2</w:t>
      </w:r>
      <w:r w:rsidR="00F71ED1">
        <w:rPr>
          <w:rFonts w:eastAsiaTheme="minorEastAsia"/>
          <w:vertAlign w:val="superscript"/>
          <w:lang w:eastAsia="ko-KR"/>
        </w:rPr>
        <w:t xml:space="preserve"> </w:t>
      </w:r>
      <w:r w:rsidR="00F71ED1">
        <w:rPr>
          <w:rFonts w:eastAsiaTheme="minorEastAsia"/>
          <w:lang w:eastAsia="ko-KR"/>
        </w:rPr>
        <w:t>is about 0.2dB for K=64 and about 0.3dB for K=80</w:t>
      </w:r>
      <w:r w:rsidR="008869EB">
        <w:rPr>
          <w:rFonts w:eastAsiaTheme="minorEastAsia"/>
          <w:lang w:eastAsia="ko-KR"/>
        </w:rPr>
        <w:t>, respectively</w:t>
      </w:r>
      <w:r w:rsidR="00F71ED1">
        <w:rPr>
          <w:rFonts w:eastAsiaTheme="minorEastAsia"/>
          <w:lang w:eastAsia="ko-KR"/>
        </w:rPr>
        <w:t>. In addition to that</w:t>
      </w:r>
      <w:r w:rsidR="00847CF0">
        <w:rPr>
          <w:rFonts w:eastAsiaTheme="minorEastAsia"/>
          <w:lang w:eastAsia="ko-KR"/>
        </w:rPr>
        <w:t>, Polar code slig</w:t>
      </w:r>
      <w:r w:rsidR="00E76477">
        <w:rPr>
          <w:rFonts w:eastAsiaTheme="minorEastAsia"/>
          <w:lang w:eastAsia="ko-KR"/>
        </w:rPr>
        <w:t>htly outperforms LDPC codes with sum-</w:t>
      </w:r>
      <w:r w:rsidR="00E76477">
        <w:rPr>
          <w:rFonts w:eastAsiaTheme="minorEastAsia"/>
          <w:lang w:eastAsia="ko-KR"/>
        </w:rPr>
        <w:lastRenderedPageBreak/>
        <w:t>product decoding</w:t>
      </w:r>
      <w:r w:rsidR="00847CF0">
        <w:rPr>
          <w:rFonts w:eastAsiaTheme="minorEastAsia"/>
          <w:lang w:eastAsia="ko-KR"/>
        </w:rPr>
        <w:t xml:space="preserve"> </w:t>
      </w:r>
      <w:r w:rsidR="00E76477">
        <w:rPr>
          <w:rFonts w:eastAsiaTheme="minorEastAsia"/>
          <w:lang w:eastAsia="ko-KR"/>
        </w:rPr>
        <w:t xml:space="preserve">for both K=64 and </w:t>
      </w:r>
      <w:r w:rsidR="00847CF0">
        <w:rPr>
          <w:rFonts w:eastAsiaTheme="minorEastAsia"/>
          <w:lang w:eastAsia="ko-KR"/>
        </w:rPr>
        <w:t xml:space="preserve">80. </w:t>
      </w:r>
      <w:r w:rsidR="00F71ED1">
        <w:rPr>
          <w:rFonts w:eastAsiaTheme="minorEastAsia"/>
          <w:lang w:eastAsia="ko-KR"/>
        </w:rPr>
        <w:t>The performance gap of Polar and LDPC codes at BLER of 10</w:t>
      </w:r>
      <w:r w:rsidR="00F71ED1" w:rsidRPr="00F71ED1">
        <w:rPr>
          <w:rFonts w:eastAsiaTheme="minorEastAsia"/>
          <w:vertAlign w:val="superscript"/>
          <w:lang w:eastAsia="ko-KR"/>
        </w:rPr>
        <w:t>-2</w:t>
      </w:r>
      <w:r w:rsidR="00F71ED1">
        <w:rPr>
          <w:rFonts w:eastAsiaTheme="minorEastAsia"/>
          <w:vertAlign w:val="superscript"/>
          <w:lang w:eastAsia="ko-KR"/>
        </w:rPr>
        <w:t xml:space="preserve"> </w:t>
      </w:r>
      <w:r w:rsidR="00F71ED1">
        <w:rPr>
          <w:rFonts w:eastAsiaTheme="minorEastAsia"/>
          <w:lang w:eastAsia="ko-KR"/>
        </w:rPr>
        <w:t>is about 0.1dB for K=64 and about 0.2dB for K=80</w:t>
      </w:r>
      <w:r w:rsidR="008869EB">
        <w:rPr>
          <w:rFonts w:eastAsiaTheme="minorEastAsia"/>
          <w:lang w:eastAsia="ko-KR"/>
        </w:rPr>
        <w:t>, respectively</w:t>
      </w:r>
      <w:r w:rsidR="00F71ED1">
        <w:rPr>
          <w:rFonts w:eastAsiaTheme="minorEastAsia"/>
          <w:lang w:eastAsia="ko-KR"/>
        </w:rPr>
        <w:t>.</w:t>
      </w:r>
    </w:p>
    <w:p w14:paraId="4CF4C447" w14:textId="77777777" w:rsidR="00847CF0" w:rsidRPr="00E76477" w:rsidRDefault="00847CF0" w:rsidP="003D4738">
      <w:pPr>
        <w:ind w:left="0" w:firstLine="0"/>
        <w:rPr>
          <w:rFonts w:eastAsiaTheme="minorEastAsia"/>
          <w:lang w:eastAsia="ko-KR"/>
        </w:rPr>
      </w:pPr>
    </w:p>
    <w:p w14:paraId="342FD2AC" w14:textId="5FB1D24D" w:rsidR="003D4738" w:rsidRPr="00EE18B3" w:rsidRDefault="00EE18B3" w:rsidP="003D4738">
      <w:pPr>
        <w:keepNext/>
        <w:ind w:left="0" w:firstLine="0"/>
        <w:rPr>
          <w:rFonts w:eastAsiaTheme="minorEastAsia" w:hint="eastAsia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8E1D12B" wp14:editId="7A222234">
            <wp:extent cx="2951972" cy="2372952"/>
            <wp:effectExtent l="0" t="0" r="1270" b="889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84" cy="2393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43DDBB39" wp14:editId="2C645F16">
            <wp:extent cx="2984423" cy="2383973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153" cy="2392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7C8953EE" w14:textId="0CFF5F8E" w:rsidR="000E2E58" w:rsidRPr="00224500" w:rsidRDefault="003D4738" w:rsidP="003D4738">
      <w:pPr>
        <w:pStyle w:val="af"/>
        <w:jc w:val="center"/>
        <w:rPr>
          <w:rFonts w:eastAsiaTheme="minorEastAsia"/>
          <w:sz w:val="20"/>
          <w:lang w:eastAsia="ko-KR"/>
        </w:rPr>
      </w:pPr>
      <w:r>
        <w:t xml:space="preserve">Figure </w:t>
      </w:r>
      <w:r w:rsidR="00E35C43">
        <w:t>1</w:t>
      </w:r>
      <w:r>
        <w:t>. Comparison</w:t>
      </w:r>
      <w:r w:rsidR="00E35C43">
        <w:t xml:space="preserve"> of LDPC and Polar codes (K=64 and </w:t>
      </w:r>
      <w:r>
        <w:t>80)</w:t>
      </w:r>
    </w:p>
    <w:p w14:paraId="3B65BBDC" w14:textId="4BF6C58C" w:rsidR="000E2E58" w:rsidRPr="00224500" w:rsidRDefault="000E2E58" w:rsidP="000E2E58">
      <w:pPr>
        <w:ind w:left="0" w:firstLineChars="50" w:firstLine="100"/>
        <w:rPr>
          <w:b/>
          <w:i/>
        </w:rPr>
      </w:pPr>
      <w:r w:rsidRPr="00224500">
        <w:rPr>
          <w:b/>
          <w:i/>
        </w:rPr>
        <w:t xml:space="preserve">Observation: </w:t>
      </w:r>
      <w:r w:rsidR="00847CF0">
        <w:rPr>
          <w:b/>
          <w:i/>
        </w:rPr>
        <w:t>Polar code slightly outperform</w:t>
      </w:r>
      <w:r w:rsidR="0029124A">
        <w:rPr>
          <w:b/>
          <w:i/>
        </w:rPr>
        <w:t>s</w:t>
      </w:r>
      <w:r w:rsidR="00847CF0">
        <w:rPr>
          <w:b/>
          <w:i/>
        </w:rPr>
        <w:t xml:space="preserve"> LDPC code</w:t>
      </w:r>
      <w:r w:rsidR="00E96231">
        <w:rPr>
          <w:b/>
          <w:i/>
        </w:rPr>
        <w:t xml:space="preserve"> for payload size of 64</w:t>
      </w:r>
      <w:r w:rsidR="00E35C43">
        <w:rPr>
          <w:b/>
          <w:i/>
        </w:rPr>
        <w:t xml:space="preserve"> and 80</w:t>
      </w:r>
      <w:r w:rsidR="00706A7A">
        <w:rPr>
          <w:b/>
          <w:i/>
        </w:rPr>
        <w:t>.</w:t>
      </w:r>
    </w:p>
    <w:p w14:paraId="58CE4712" w14:textId="77777777" w:rsidR="000E2E58" w:rsidRPr="000E2E58" w:rsidRDefault="000E2E58" w:rsidP="00815698">
      <w:pPr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454DE3E" w14:textId="3E3A2FF5" w:rsidR="00706A7A" w:rsidRPr="00E76477" w:rsidRDefault="00857D22" w:rsidP="00E76477">
      <w:pPr>
        <w:ind w:left="0" w:firstLineChars="50" w:firstLine="100"/>
        <w:rPr>
          <w:rFonts w:eastAsia="맑은 고딕"/>
          <w:lang w:val="en-US" w:eastAsia="ko-KR"/>
        </w:rPr>
      </w:pPr>
      <w:r w:rsidRPr="00706A7A">
        <w:rPr>
          <w:rFonts w:eastAsia="맑은 고딕"/>
          <w:lang w:val="en-US" w:eastAsia="ko-KR"/>
        </w:rPr>
        <w:t>In this cont</w:t>
      </w:r>
      <w:r w:rsidR="000C058F" w:rsidRPr="00706A7A">
        <w:rPr>
          <w:rFonts w:eastAsia="맑은 고딕"/>
          <w:lang w:val="en-US" w:eastAsia="ko-KR"/>
        </w:rPr>
        <w:t xml:space="preserve">ribution, </w:t>
      </w:r>
      <w:r w:rsidR="00176C62" w:rsidRPr="00706A7A">
        <w:rPr>
          <w:rFonts w:eastAsia="맑은 고딕"/>
          <w:lang w:val="en-US" w:eastAsia="ko-KR"/>
        </w:rPr>
        <w:t xml:space="preserve">our </w:t>
      </w:r>
      <w:r w:rsidR="000C058F" w:rsidRPr="00706A7A">
        <w:rPr>
          <w:rFonts w:eastAsia="맑은 고딕"/>
          <w:lang w:val="en-US" w:eastAsia="ko-KR"/>
        </w:rPr>
        <w:t>observation</w:t>
      </w:r>
      <w:r w:rsidR="00176C62" w:rsidRPr="00706A7A">
        <w:rPr>
          <w:rFonts w:eastAsia="맑은 고딕"/>
          <w:lang w:val="en-US" w:eastAsia="ko-KR"/>
        </w:rPr>
        <w:t xml:space="preserve"> and proposal are as follows</w:t>
      </w:r>
      <w:r w:rsidR="000C058F" w:rsidRPr="00706A7A">
        <w:rPr>
          <w:rFonts w:eastAsia="맑은 고딕"/>
          <w:lang w:val="en-US" w:eastAsia="ko-KR"/>
        </w:rPr>
        <w:t>:</w:t>
      </w:r>
    </w:p>
    <w:p w14:paraId="2AD91E1D" w14:textId="550565B3" w:rsidR="006F65DD" w:rsidRPr="00706A7A" w:rsidRDefault="006F65DD" w:rsidP="000D0FA3">
      <w:pPr>
        <w:ind w:left="0" w:firstLine="0"/>
        <w:rPr>
          <w:b/>
          <w:i/>
        </w:rPr>
      </w:pPr>
      <w:r w:rsidRPr="00706A7A">
        <w:rPr>
          <w:b/>
          <w:i/>
        </w:rPr>
        <w:t xml:space="preserve">Observation: </w:t>
      </w:r>
      <w:r w:rsidR="00A57673">
        <w:rPr>
          <w:b/>
          <w:i/>
        </w:rPr>
        <w:t>Polar code slightly outperform</w:t>
      </w:r>
      <w:r w:rsidR="0029124A">
        <w:rPr>
          <w:b/>
          <w:i/>
        </w:rPr>
        <w:t>s</w:t>
      </w:r>
      <w:r w:rsidR="00A57673">
        <w:rPr>
          <w:b/>
          <w:i/>
        </w:rPr>
        <w:t xml:space="preserve"> LDPC code</w:t>
      </w:r>
      <w:r w:rsidR="00E96231">
        <w:rPr>
          <w:b/>
          <w:i/>
        </w:rPr>
        <w:t xml:space="preserve"> for payload size of 64</w:t>
      </w:r>
      <w:r w:rsidR="00E35C43">
        <w:rPr>
          <w:b/>
          <w:i/>
        </w:rPr>
        <w:t xml:space="preserve"> and 80</w:t>
      </w:r>
      <w:r w:rsidR="00A57673">
        <w:rPr>
          <w:b/>
          <w:i/>
        </w:rPr>
        <w:t>.</w:t>
      </w:r>
    </w:p>
    <w:p w14:paraId="02F12DA9" w14:textId="77777777" w:rsidR="007D0965" w:rsidRPr="0029124A" w:rsidRDefault="007D0965" w:rsidP="000D0FA3">
      <w:pPr>
        <w:ind w:left="0" w:firstLine="0"/>
        <w:rPr>
          <w:b/>
          <w:i/>
          <w:sz w:val="22"/>
          <w:szCs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E07DC46" w14:textId="6796941E" w:rsidR="00BB1640" w:rsidRPr="00BB1640" w:rsidRDefault="003D588E" w:rsidP="00BB1640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3</w:t>
      </w:r>
      <w:r w:rsidRPr="003D588E">
        <w:rPr>
          <w:rFonts w:eastAsia="맑은 고딕"/>
          <w:szCs w:val="22"/>
          <w:lang w:eastAsia="ko-KR"/>
        </w:rPr>
        <w:t>GPP RAN1#88bis Chairman’s note</w:t>
      </w:r>
    </w:p>
    <w:p w14:paraId="0B6F130B" w14:textId="77777777" w:rsidR="008E0614" w:rsidRDefault="008E0614" w:rsidP="008E0614">
      <w:pPr>
        <w:pStyle w:val="References"/>
        <w:numPr>
          <w:ilvl w:val="0"/>
          <w:numId w:val="0"/>
        </w:numPr>
        <w:ind w:left="567"/>
        <w:rPr>
          <w:rFonts w:eastAsia="맑은 고딕"/>
          <w:szCs w:val="22"/>
          <w:lang w:val="en-GB" w:eastAsia="ko-KR"/>
        </w:rPr>
      </w:pPr>
    </w:p>
    <w:p w14:paraId="4C7A151B" w14:textId="5D43C1CF" w:rsidR="00DC6C31" w:rsidRPr="008E0614" w:rsidRDefault="008E0614" w:rsidP="008E0614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Appendix</w:t>
      </w:r>
    </w:p>
    <w:p w14:paraId="03356B32" w14:textId="77777777" w:rsidR="008E0614" w:rsidRDefault="008E0614" w:rsidP="008E0614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 w:rsidRPr="00224500">
        <w:rPr>
          <w:rFonts w:eastAsiaTheme="minorEastAsia" w:hint="eastAsia"/>
          <w:lang w:eastAsia="ko-KR"/>
        </w:rPr>
        <w:t xml:space="preserve">imulation </w:t>
      </w:r>
      <w:r>
        <w:rPr>
          <w:rFonts w:eastAsiaTheme="minorEastAsia"/>
          <w:lang w:eastAsia="ko-KR"/>
        </w:rPr>
        <w:t>assumptions to compare LDPC and Polar codes are as follows.</w:t>
      </w:r>
    </w:p>
    <w:p w14:paraId="335DFFB5" w14:textId="3D57E761" w:rsidR="008E0614" w:rsidRDefault="008E0614" w:rsidP="008E0614">
      <w:pPr>
        <w:pStyle w:val="af"/>
        <w:keepNext/>
        <w:jc w:val="center"/>
      </w:pPr>
      <w:r>
        <w:t xml:space="preserve">Table </w:t>
      </w:r>
      <w:r w:rsidR="00507DEB">
        <w:t>2</w:t>
      </w:r>
      <w:r>
        <w:t>. Simulation Assumptions</w:t>
      </w:r>
    </w:p>
    <w:tbl>
      <w:tblPr>
        <w:tblStyle w:val="a7"/>
        <w:tblW w:w="0" w:type="auto"/>
        <w:tblInd w:w="2122" w:type="dxa"/>
        <w:tblLook w:val="04A0" w:firstRow="1" w:lastRow="0" w:firstColumn="1" w:lastColumn="0" w:noHBand="0" w:noVBand="1"/>
      </w:tblPr>
      <w:tblGrid>
        <w:gridCol w:w="1559"/>
        <w:gridCol w:w="4252"/>
      </w:tblGrid>
      <w:tr w:rsidR="008E0614" w14:paraId="55435946" w14:textId="77777777" w:rsidTr="00C16AE2">
        <w:tc>
          <w:tcPr>
            <w:tcW w:w="1559" w:type="dxa"/>
          </w:tcPr>
          <w:p w14:paraId="3827927B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 model</w:t>
            </w:r>
          </w:p>
        </w:tc>
        <w:tc>
          <w:tcPr>
            <w:tcW w:w="4252" w:type="dxa"/>
          </w:tcPr>
          <w:p w14:paraId="612B4D5A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  <w:tr w:rsidR="008E0614" w14:paraId="3D4C8BA3" w14:textId="77777777" w:rsidTr="00C16AE2">
        <w:tc>
          <w:tcPr>
            <w:tcW w:w="1559" w:type="dxa"/>
          </w:tcPr>
          <w:p w14:paraId="13C4BBA2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4252" w:type="dxa"/>
          </w:tcPr>
          <w:p w14:paraId="7D5EEA39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QPSK</w:t>
            </w:r>
          </w:p>
        </w:tc>
      </w:tr>
      <w:tr w:rsidR="008E0614" w14:paraId="0B48847D" w14:textId="77777777" w:rsidTr="00C16AE2">
        <w:tc>
          <w:tcPr>
            <w:tcW w:w="1559" w:type="dxa"/>
          </w:tcPr>
          <w:p w14:paraId="3C95BAAA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4252" w:type="dxa"/>
          </w:tcPr>
          <w:p w14:paraId="5726EC6A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1/6</w:t>
            </w:r>
          </w:p>
        </w:tc>
      </w:tr>
      <w:tr w:rsidR="008E0614" w14:paraId="03CC7A76" w14:textId="77777777" w:rsidTr="00C16AE2">
        <w:tc>
          <w:tcPr>
            <w:tcW w:w="1559" w:type="dxa"/>
          </w:tcPr>
          <w:p w14:paraId="780F6B0D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lastRenderedPageBreak/>
              <w:t>Decod</w:t>
            </w:r>
            <w:r>
              <w:rPr>
                <w:rFonts w:eastAsiaTheme="minorEastAsia"/>
                <w:lang w:eastAsia="ko-KR"/>
              </w:rPr>
              <w:t>ing</w:t>
            </w:r>
          </w:p>
        </w:tc>
        <w:tc>
          <w:tcPr>
            <w:tcW w:w="4252" w:type="dxa"/>
          </w:tcPr>
          <w:p w14:paraId="028AC20B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LDPC: 50 iterations</w:t>
            </w:r>
          </w:p>
          <w:p w14:paraId="2042DE44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</w:rPr>
              <w:t xml:space="preserve">- </w:t>
            </w:r>
            <w:r w:rsidRPr="00B912A0">
              <w:rPr>
                <w:rFonts w:eastAsiaTheme="minorEastAsia"/>
              </w:rPr>
              <w:t>Standard flooding with normalized min-sum</w:t>
            </w:r>
            <w:r>
              <w:rPr>
                <w:rFonts w:eastAsiaTheme="minorEastAsia"/>
              </w:rPr>
              <w:t xml:space="preserve"> (attenuation factor=0.885)</w:t>
            </w:r>
          </w:p>
          <w:p w14:paraId="40558802" w14:textId="77777777" w:rsidR="008E0614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- Standard flooding with SPA</w:t>
            </w:r>
          </w:p>
          <w:p w14:paraId="2C4F9323" w14:textId="77777777" w:rsidR="008E0614" w:rsidRPr="00B912A0" w:rsidRDefault="008E0614" w:rsidP="00C16AE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Polar: </w:t>
            </w:r>
            <w:r>
              <w:rPr>
                <w:rFonts w:eastAsiaTheme="minorEastAsia"/>
                <w:lang w:eastAsia="ko-KR"/>
              </w:rPr>
              <w:t>CRC-assisted List-8 decoder</w:t>
            </w:r>
          </w:p>
        </w:tc>
      </w:tr>
    </w:tbl>
    <w:p w14:paraId="103CAFEA" w14:textId="77777777" w:rsidR="008E0614" w:rsidRPr="008E0614" w:rsidRDefault="008E0614" w:rsidP="003476FD">
      <w:pPr>
        <w:ind w:leftChars="283" w:left="850"/>
        <w:rPr>
          <w:rFonts w:eastAsia="맑은 고딕"/>
          <w:b/>
          <w:i/>
        </w:rPr>
      </w:pPr>
    </w:p>
    <w:sectPr w:rsidR="008E0614" w:rsidRPr="008E061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BB599" w14:textId="77777777" w:rsidR="004407BB" w:rsidRDefault="004407BB" w:rsidP="00CB15B0">
      <w:pPr>
        <w:spacing w:before="0" w:after="0" w:line="240" w:lineRule="auto"/>
      </w:pPr>
      <w:r>
        <w:separator/>
      </w:r>
    </w:p>
  </w:endnote>
  <w:endnote w:type="continuationSeparator" w:id="0">
    <w:p w14:paraId="5CD5F4DC" w14:textId="77777777" w:rsidR="004407BB" w:rsidRDefault="004407B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7ABF0" w14:textId="77777777" w:rsidR="004407BB" w:rsidRDefault="004407B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194189D" w14:textId="77777777" w:rsidR="004407BB" w:rsidRDefault="004407B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0554081"/>
    <w:multiLevelType w:val="hybridMultilevel"/>
    <w:tmpl w:val="1576BD36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F5139B"/>
    <w:multiLevelType w:val="hybridMultilevel"/>
    <w:tmpl w:val="CEFE8C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E9621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AB801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00FF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D6AB39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5D644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3802E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B561B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8A4100"/>
    <w:multiLevelType w:val="hybridMultilevel"/>
    <w:tmpl w:val="E814DA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BB740B"/>
    <w:multiLevelType w:val="hybridMultilevel"/>
    <w:tmpl w:val="5BBA62D6"/>
    <w:lvl w:ilvl="0" w:tplc="4664F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83F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4AF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8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42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EE2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0E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64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E162A2"/>
    <w:multiLevelType w:val="hybridMultilevel"/>
    <w:tmpl w:val="FEACD9BE"/>
    <w:lvl w:ilvl="0" w:tplc="F274CAE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233E526E">
      <w:numFmt w:val="bullet"/>
      <w:lvlText w:val="-"/>
      <w:lvlJc w:val="left"/>
      <w:pPr>
        <w:ind w:left="1200" w:hanging="400"/>
      </w:pPr>
      <w:rPr>
        <w:rFonts w:ascii="Times" w:eastAsia="맑은 고딕" w:hAnsi="Times" w:cs="Times" w:hint="default"/>
        <w:i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645FAA"/>
    <w:multiLevelType w:val="hybridMultilevel"/>
    <w:tmpl w:val="72F47D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F262D90"/>
    <w:multiLevelType w:val="hybridMultilevel"/>
    <w:tmpl w:val="A35ED446"/>
    <w:lvl w:ilvl="0" w:tplc="CB9A4EC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3191D97"/>
    <w:multiLevelType w:val="hybridMultilevel"/>
    <w:tmpl w:val="878A46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39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0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3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21"/>
  </w:num>
  <w:num w:numId="5">
    <w:abstractNumId w:val="9"/>
  </w:num>
  <w:num w:numId="6">
    <w:abstractNumId w:val="8"/>
  </w:num>
  <w:num w:numId="7">
    <w:abstractNumId w:val="37"/>
  </w:num>
  <w:num w:numId="8">
    <w:abstractNumId w:val="28"/>
  </w:num>
  <w:num w:numId="9">
    <w:abstractNumId w:val="20"/>
  </w:num>
  <w:num w:numId="10">
    <w:abstractNumId w:val="25"/>
  </w:num>
  <w:num w:numId="11">
    <w:abstractNumId w:val="42"/>
  </w:num>
  <w:num w:numId="12">
    <w:abstractNumId w:val="26"/>
  </w:num>
  <w:num w:numId="13">
    <w:abstractNumId w:val="16"/>
  </w:num>
  <w:num w:numId="14">
    <w:abstractNumId w:val="18"/>
  </w:num>
  <w:num w:numId="15">
    <w:abstractNumId w:val="39"/>
  </w:num>
  <w:num w:numId="16">
    <w:abstractNumId w:val="12"/>
  </w:num>
  <w:num w:numId="17">
    <w:abstractNumId w:val="6"/>
  </w:num>
  <w:num w:numId="18">
    <w:abstractNumId w:val="40"/>
  </w:num>
  <w:num w:numId="19">
    <w:abstractNumId w:val="7"/>
  </w:num>
  <w:num w:numId="20">
    <w:abstractNumId w:val="2"/>
  </w:num>
  <w:num w:numId="21">
    <w:abstractNumId w:val="41"/>
  </w:num>
  <w:num w:numId="22">
    <w:abstractNumId w:val="23"/>
  </w:num>
  <w:num w:numId="23">
    <w:abstractNumId w:val="1"/>
  </w:num>
  <w:num w:numId="24">
    <w:abstractNumId w:val="14"/>
  </w:num>
  <w:num w:numId="25">
    <w:abstractNumId w:val="32"/>
  </w:num>
  <w:num w:numId="26">
    <w:abstractNumId w:val="29"/>
  </w:num>
  <w:num w:numId="27">
    <w:abstractNumId w:val="31"/>
  </w:num>
  <w:num w:numId="28">
    <w:abstractNumId w:val="13"/>
  </w:num>
  <w:num w:numId="29">
    <w:abstractNumId w:val="24"/>
  </w:num>
  <w:num w:numId="30">
    <w:abstractNumId w:val="22"/>
  </w:num>
  <w:num w:numId="31">
    <w:abstractNumId w:val="34"/>
  </w:num>
  <w:num w:numId="32">
    <w:abstractNumId w:val="15"/>
  </w:num>
  <w:num w:numId="33">
    <w:abstractNumId w:val="43"/>
  </w:num>
  <w:num w:numId="34">
    <w:abstractNumId w:val="10"/>
  </w:num>
  <w:num w:numId="35">
    <w:abstractNumId w:val="35"/>
  </w:num>
  <w:num w:numId="36">
    <w:abstractNumId w:val="11"/>
  </w:num>
  <w:num w:numId="37">
    <w:abstractNumId w:val="21"/>
  </w:num>
  <w:num w:numId="38">
    <w:abstractNumId w:val="38"/>
  </w:num>
  <w:num w:numId="39">
    <w:abstractNumId w:val="5"/>
  </w:num>
  <w:num w:numId="40">
    <w:abstractNumId w:val="17"/>
  </w:num>
  <w:num w:numId="41">
    <w:abstractNumId w:val="3"/>
  </w:num>
  <w:num w:numId="42">
    <w:abstractNumId w:val="21"/>
    <w:lvlOverride w:ilvl="0">
      <w:startOverride w:val="1"/>
    </w:lvlOverride>
  </w:num>
  <w:num w:numId="43">
    <w:abstractNumId w:val="21"/>
    <w:lvlOverride w:ilvl="0">
      <w:startOverride w:val="1"/>
    </w:lvlOverride>
  </w:num>
  <w:num w:numId="44">
    <w:abstractNumId w:val="19"/>
  </w:num>
  <w:num w:numId="45">
    <w:abstractNumId w:val="33"/>
  </w:num>
  <w:num w:numId="46">
    <w:abstractNumId w:val="4"/>
  </w:num>
  <w:num w:numId="47">
    <w:abstractNumId w:val="27"/>
  </w:num>
  <w:num w:numId="48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2EAD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D94"/>
    <w:rsid w:val="00077F49"/>
    <w:rsid w:val="0008005E"/>
    <w:rsid w:val="00080C36"/>
    <w:rsid w:val="00082161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58F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415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1E0"/>
    <w:rsid w:val="000D7436"/>
    <w:rsid w:val="000D7D43"/>
    <w:rsid w:val="000D7F5F"/>
    <w:rsid w:val="000E052D"/>
    <w:rsid w:val="000E0C80"/>
    <w:rsid w:val="000E173E"/>
    <w:rsid w:val="000E249B"/>
    <w:rsid w:val="000E2735"/>
    <w:rsid w:val="000E2E58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C62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6E8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244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7ED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31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500"/>
    <w:rsid w:val="00224627"/>
    <w:rsid w:val="00224E42"/>
    <w:rsid w:val="00224F73"/>
    <w:rsid w:val="00225154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124A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18F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576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532"/>
    <w:rsid w:val="0033374A"/>
    <w:rsid w:val="0033398D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6FD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738"/>
    <w:rsid w:val="003D4CDC"/>
    <w:rsid w:val="003D4DDE"/>
    <w:rsid w:val="003D55E3"/>
    <w:rsid w:val="003D588E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27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1B6"/>
    <w:rsid w:val="003F208A"/>
    <w:rsid w:val="003F20D5"/>
    <w:rsid w:val="003F23DA"/>
    <w:rsid w:val="003F33F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280"/>
    <w:rsid w:val="00437EDA"/>
    <w:rsid w:val="004407BB"/>
    <w:rsid w:val="004411DD"/>
    <w:rsid w:val="004412FF"/>
    <w:rsid w:val="00441660"/>
    <w:rsid w:val="00441AEF"/>
    <w:rsid w:val="004420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109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4132"/>
    <w:rsid w:val="004D49F9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3E33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07DEB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7F0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AE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1E2D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5F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2E5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0A1C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0D38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4EE"/>
    <w:rsid w:val="005D5564"/>
    <w:rsid w:val="005D599C"/>
    <w:rsid w:val="005D5B8C"/>
    <w:rsid w:val="005D73AA"/>
    <w:rsid w:val="005D7797"/>
    <w:rsid w:val="005E0681"/>
    <w:rsid w:val="005E0952"/>
    <w:rsid w:val="005E0AB7"/>
    <w:rsid w:val="005E1156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60D"/>
    <w:rsid w:val="006307BB"/>
    <w:rsid w:val="006315F1"/>
    <w:rsid w:val="00631AFB"/>
    <w:rsid w:val="00631DA8"/>
    <w:rsid w:val="00631DFA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233D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BB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B4C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2D2E"/>
    <w:rsid w:val="006D3A18"/>
    <w:rsid w:val="006D4457"/>
    <w:rsid w:val="006D4CE5"/>
    <w:rsid w:val="006D5950"/>
    <w:rsid w:val="006D656A"/>
    <w:rsid w:val="006D6592"/>
    <w:rsid w:val="006D6D59"/>
    <w:rsid w:val="006D7477"/>
    <w:rsid w:val="006D795E"/>
    <w:rsid w:val="006E016F"/>
    <w:rsid w:val="006E037B"/>
    <w:rsid w:val="006E04FB"/>
    <w:rsid w:val="006E13E0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A7A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18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C89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5C33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2068"/>
    <w:rsid w:val="007B20E3"/>
    <w:rsid w:val="007B2558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65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698"/>
    <w:rsid w:val="00815D9B"/>
    <w:rsid w:val="00816441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47CF0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98"/>
    <w:rsid w:val="00865DB1"/>
    <w:rsid w:val="00866DD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9EB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3DE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86"/>
    <w:rsid w:val="008B36DD"/>
    <w:rsid w:val="008B3735"/>
    <w:rsid w:val="008B4002"/>
    <w:rsid w:val="008B4370"/>
    <w:rsid w:val="008B4411"/>
    <w:rsid w:val="008B46FD"/>
    <w:rsid w:val="008B48B7"/>
    <w:rsid w:val="008B4C28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614"/>
    <w:rsid w:val="008E080B"/>
    <w:rsid w:val="008E0C1B"/>
    <w:rsid w:val="008E0D42"/>
    <w:rsid w:val="008E13E6"/>
    <w:rsid w:val="008E1E3A"/>
    <w:rsid w:val="008E1FC0"/>
    <w:rsid w:val="008E20E0"/>
    <w:rsid w:val="008E22A3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BC4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356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0E53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73"/>
    <w:rsid w:val="009555BB"/>
    <w:rsid w:val="00955637"/>
    <w:rsid w:val="00956052"/>
    <w:rsid w:val="0095629E"/>
    <w:rsid w:val="009566EA"/>
    <w:rsid w:val="00956743"/>
    <w:rsid w:val="009567B9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241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670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3730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9B6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57673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37B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5FC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696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B28"/>
    <w:rsid w:val="00B87C94"/>
    <w:rsid w:val="00B9065E"/>
    <w:rsid w:val="00B90CFB"/>
    <w:rsid w:val="00B912A0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640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04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89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C8E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754"/>
    <w:rsid w:val="00C65D7E"/>
    <w:rsid w:val="00C66238"/>
    <w:rsid w:val="00C6678B"/>
    <w:rsid w:val="00C66943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83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3FFA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587C"/>
    <w:rsid w:val="00CE6BB1"/>
    <w:rsid w:val="00CE6D12"/>
    <w:rsid w:val="00CE7489"/>
    <w:rsid w:val="00CE78D6"/>
    <w:rsid w:val="00CF0107"/>
    <w:rsid w:val="00CF0672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F9F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2C2B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6A03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4D93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713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5F3"/>
    <w:rsid w:val="00DB5B5D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3078"/>
    <w:rsid w:val="00DC3258"/>
    <w:rsid w:val="00DC3609"/>
    <w:rsid w:val="00DC4180"/>
    <w:rsid w:val="00DC519E"/>
    <w:rsid w:val="00DC611C"/>
    <w:rsid w:val="00DC6741"/>
    <w:rsid w:val="00DC6C31"/>
    <w:rsid w:val="00DC6C9E"/>
    <w:rsid w:val="00DC7664"/>
    <w:rsid w:val="00DC7C4E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6D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2853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6EE"/>
    <w:rsid w:val="00E347A0"/>
    <w:rsid w:val="00E34DAA"/>
    <w:rsid w:val="00E3501B"/>
    <w:rsid w:val="00E35060"/>
    <w:rsid w:val="00E354A8"/>
    <w:rsid w:val="00E35C43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EA0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477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940"/>
    <w:rsid w:val="00E94FA4"/>
    <w:rsid w:val="00E954AF"/>
    <w:rsid w:val="00E95B6B"/>
    <w:rsid w:val="00E96002"/>
    <w:rsid w:val="00E96231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8B3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506A"/>
    <w:rsid w:val="00F16557"/>
    <w:rsid w:val="00F17F5B"/>
    <w:rsid w:val="00F20604"/>
    <w:rsid w:val="00F20FE2"/>
    <w:rsid w:val="00F21444"/>
    <w:rsid w:val="00F2160B"/>
    <w:rsid w:val="00F21658"/>
    <w:rsid w:val="00F21F77"/>
    <w:rsid w:val="00F221DB"/>
    <w:rsid w:val="00F22A77"/>
    <w:rsid w:val="00F22A81"/>
    <w:rsid w:val="00F23619"/>
    <w:rsid w:val="00F238AB"/>
    <w:rsid w:val="00F24419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7124"/>
    <w:rsid w:val="00F3732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912"/>
    <w:rsid w:val="00F67A88"/>
    <w:rsid w:val="00F70234"/>
    <w:rsid w:val="00F709B1"/>
    <w:rsid w:val="00F710DC"/>
    <w:rsid w:val="00F7146D"/>
    <w:rsid w:val="00F716E2"/>
    <w:rsid w:val="00F71DC2"/>
    <w:rsid w:val="00F71ED1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5211C-774D-411E-A619-D7E31633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3</cp:revision>
  <cp:lastPrinted>2016-05-13T07:55:00Z</cp:lastPrinted>
  <dcterms:created xsi:type="dcterms:W3CDTF">2017-05-05T08:57:00Z</dcterms:created>
  <dcterms:modified xsi:type="dcterms:W3CDTF">2017-05-05T11:01:00Z</dcterms:modified>
</cp:coreProperties>
</file>